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ook w:val="01E0" w:firstRow="1" w:lastRow="1" w:firstColumn="1" w:lastColumn="1" w:noHBand="0" w:noVBand="0"/>
      </w:tblPr>
      <w:tblGrid>
        <w:gridCol w:w="3544"/>
        <w:gridCol w:w="6237"/>
      </w:tblGrid>
      <w:tr w:rsidR="002B565F" w:rsidRPr="006C3C53" w:rsidTr="0046774A">
        <w:tc>
          <w:tcPr>
            <w:tcW w:w="3544" w:type="dxa"/>
          </w:tcPr>
          <w:p w:rsidR="002B565F" w:rsidRPr="008B2952" w:rsidRDefault="002B565F" w:rsidP="00546167">
            <w:pPr>
              <w:jc w:val="center"/>
              <w:rPr>
                <w:noProof/>
                <w:spacing w:val="-8"/>
                <w:sz w:val="26"/>
                <w:szCs w:val="26"/>
                <w:lang w:val="vi-VN"/>
              </w:rPr>
            </w:pPr>
            <w:r w:rsidRPr="008B2952">
              <w:rPr>
                <w:noProof/>
                <w:spacing w:val="-8"/>
                <w:sz w:val="26"/>
                <w:szCs w:val="26"/>
                <w:lang w:val="vi-VN"/>
              </w:rPr>
              <w:t>ỦY BAN NHÂN DÂN</w:t>
            </w:r>
          </w:p>
          <w:p w:rsidR="002B565F" w:rsidRDefault="002B565F" w:rsidP="00546167">
            <w:pPr>
              <w:jc w:val="center"/>
              <w:rPr>
                <w:b/>
                <w:noProof/>
                <w:spacing w:val="-8"/>
                <w:sz w:val="26"/>
                <w:szCs w:val="26"/>
                <w:lang w:val="vi-VN"/>
              </w:rPr>
            </w:pPr>
            <w:r w:rsidRPr="008B2952">
              <w:rPr>
                <w:noProof/>
                <w:spacing w:val="-8"/>
                <w:sz w:val="26"/>
                <w:szCs w:val="26"/>
                <w:lang w:val="vi-VN"/>
              </w:rPr>
              <w:t>THÀNH PHỐ HỒ CHÍ MINH</w:t>
            </w:r>
          </w:p>
          <w:p w:rsidR="002B565F" w:rsidRPr="008B2952" w:rsidRDefault="002B565F" w:rsidP="00546167">
            <w:pPr>
              <w:jc w:val="center"/>
              <w:rPr>
                <w:b/>
                <w:noProof/>
                <w:spacing w:val="-8"/>
                <w:sz w:val="26"/>
                <w:szCs w:val="26"/>
                <w:lang w:val="vi-VN"/>
              </w:rPr>
            </w:pPr>
            <w:r>
              <w:rPr>
                <w:b/>
                <w:noProof/>
                <w:spacing w:val="-8"/>
                <w:sz w:val="26"/>
                <w:szCs w:val="26"/>
                <w:lang w:val="vi-VN"/>
              </w:rPr>
              <w:t>SỞ GIÁO DỤC VÀ ĐÀO TẠO</w:t>
            </w:r>
          </w:p>
          <w:p w:rsidR="002B565F" w:rsidRPr="008B2952" w:rsidRDefault="002B565F" w:rsidP="00AA74BD">
            <w:pPr>
              <w:rPr>
                <w:b/>
                <w:sz w:val="26"/>
                <w:lang w:val="vi-VN"/>
              </w:rPr>
            </w:pPr>
            <w:r>
              <w:rPr>
                <w:b/>
                <w:noProof/>
                <w:sz w:val="26"/>
                <w:lang w:eastAsia="zh-CN"/>
              </w:rPr>
              <mc:AlternateContent>
                <mc:Choice Requires="wps">
                  <w:drawing>
                    <wp:anchor distT="0" distB="0" distL="114300" distR="114300" simplePos="0" relativeHeight="251659264" behindDoc="0" locked="0" layoutInCell="1" allowOverlap="1" wp14:anchorId="35661782" wp14:editId="28A0952B">
                      <wp:simplePos x="0" y="0"/>
                      <wp:positionH relativeFrom="column">
                        <wp:posOffset>407670</wp:posOffset>
                      </wp:positionH>
                      <wp:positionV relativeFrom="paragraph">
                        <wp:posOffset>20320</wp:posOffset>
                      </wp:positionV>
                      <wp:extent cx="1222375" cy="0"/>
                      <wp:effectExtent l="10795" t="5715" r="508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2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6pt" to="128.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"/>
                  </w:pict>
                </mc:Fallback>
              </mc:AlternateContent>
            </w:r>
          </w:p>
        </w:tc>
        <w:tc>
          <w:tcPr>
            <w:tcW w:w="6237" w:type="dxa"/>
          </w:tcPr>
          <w:p w:rsidR="002B565F" w:rsidRPr="002B565F" w:rsidRDefault="002B565F" w:rsidP="00AA74BD">
            <w:pPr>
              <w:jc w:val="center"/>
              <w:rPr>
                <w:b/>
                <w:spacing w:val="-8"/>
                <w:sz w:val="26"/>
                <w:szCs w:val="26"/>
                <w:lang w:val="vi-VN"/>
              </w:rPr>
            </w:pPr>
            <w:r w:rsidRPr="002B565F">
              <w:rPr>
                <w:b/>
                <w:spacing w:val="-8"/>
                <w:sz w:val="26"/>
                <w:szCs w:val="26"/>
                <w:lang w:val="vi-VN"/>
              </w:rPr>
              <w:t>CỘNG HÒA XÃ HỘI CHỦ NGHĨA VIỆT NAM</w:t>
            </w:r>
          </w:p>
          <w:p w:rsidR="002B565F" w:rsidRPr="00E0119E" w:rsidRDefault="002B565F" w:rsidP="00AA74BD">
            <w:pPr>
              <w:jc w:val="center"/>
              <w:rPr>
                <w:b/>
                <w:sz w:val="26"/>
              </w:rPr>
            </w:pPr>
            <w:r w:rsidRPr="006C3C53">
              <w:rPr>
                <w:b/>
                <w:sz w:val="26"/>
              </w:rPr>
              <w:t>Độc lập – Tự do – Hạnh phúc</w:t>
            </w:r>
            <w:r w:rsidRPr="006C3C53">
              <w:rPr>
                <w:i/>
                <w:sz w:val="26"/>
              </w:rPr>
              <w:t xml:space="preserve">          </w:t>
            </w:r>
          </w:p>
          <w:p w:rsidR="002B565F" w:rsidRPr="00857E6E" w:rsidRDefault="002B565F" w:rsidP="00AA74BD">
            <w:pPr>
              <w:rPr>
                <w:sz w:val="18"/>
              </w:rPr>
            </w:pPr>
            <w:r>
              <w:rPr>
                <w:b/>
                <w:noProof/>
                <w:sz w:val="26"/>
                <w:lang w:eastAsia="zh-CN"/>
              </w:rPr>
              <mc:AlternateContent>
                <mc:Choice Requires="wps">
                  <w:drawing>
                    <wp:anchor distT="0" distB="0" distL="114300" distR="114300" simplePos="0" relativeHeight="251660288" behindDoc="0" locked="0" layoutInCell="1" allowOverlap="1" wp14:anchorId="33875C47" wp14:editId="6AEBD879">
                      <wp:simplePos x="0" y="0"/>
                      <wp:positionH relativeFrom="column">
                        <wp:posOffset>872963</wp:posOffset>
                      </wp:positionH>
                      <wp:positionV relativeFrom="paragraph">
                        <wp:posOffset>13335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1.05pt" to="23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"/>
                  </w:pict>
                </mc:Fallback>
              </mc:AlternateContent>
            </w:r>
          </w:p>
        </w:tc>
      </w:tr>
      <w:tr w:rsidR="002B565F" w:rsidRPr="0046774A" w:rsidTr="0046774A">
        <w:tc>
          <w:tcPr>
            <w:tcW w:w="3544" w:type="dxa"/>
          </w:tcPr>
          <w:p w:rsidR="002B565F" w:rsidRPr="008B2952" w:rsidRDefault="002B565F" w:rsidP="0046774A">
            <w:pPr>
              <w:rPr>
                <w:b/>
                <w:noProof/>
                <w:spacing w:val="-8"/>
                <w:sz w:val="26"/>
                <w:szCs w:val="26"/>
                <w:lang w:val="vi-VN"/>
              </w:rPr>
            </w:pPr>
            <w:r w:rsidRPr="00512CF5">
              <w:t xml:space="preserve">Số:      </w:t>
            </w:r>
            <w:r>
              <w:rPr>
                <w:lang w:val="vi-VN"/>
              </w:rPr>
              <w:t xml:space="preserve">    </w:t>
            </w:r>
            <w:r w:rsidRPr="00512CF5">
              <w:t xml:space="preserve">      /</w:t>
            </w:r>
            <w:r>
              <w:rPr>
                <w:lang w:val="vi-VN"/>
              </w:rPr>
              <w:t>S</w:t>
            </w:r>
            <w:r w:rsidRPr="00512CF5">
              <w:t>GDĐT</w:t>
            </w:r>
            <w:r>
              <w:rPr>
                <w:lang w:val="vi-VN"/>
              </w:rPr>
              <w:t>-CTTT</w:t>
            </w:r>
          </w:p>
        </w:tc>
        <w:tc>
          <w:tcPr>
            <w:tcW w:w="6237" w:type="dxa"/>
          </w:tcPr>
          <w:p w:rsidR="002B565F" w:rsidRPr="008B2952" w:rsidRDefault="002B565F" w:rsidP="00AA74BD">
            <w:pPr>
              <w:ind w:right="-57"/>
              <w:jc w:val="both"/>
              <w:rPr>
                <w:b/>
                <w:spacing w:val="-8"/>
                <w:sz w:val="26"/>
                <w:szCs w:val="26"/>
                <w:lang w:val="vi-VN"/>
              </w:rPr>
            </w:pPr>
            <w:r>
              <w:rPr>
                <w:i/>
                <w:lang w:val="vi-VN"/>
              </w:rPr>
              <w:t>Thành phố Hồ Chí Minh</w:t>
            </w:r>
            <w:r w:rsidRPr="008B2952">
              <w:rPr>
                <w:i/>
                <w:lang w:val="vi-VN"/>
              </w:rPr>
              <w:t xml:space="preserve">, ngày      tháng    </w:t>
            </w:r>
            <w:r w:rsidRPr="00512CF5">
              <w:rPr>
                <w:i/>
                <w:lang w:val="vi-VN"/>
              </w:rPr>
              <w:t xml:space="preserve"> </w:t>
            </w:r>
            <w:r w:rsidRPr="008B2952">
              <w:rPr>
                <w:i/>
                <w:lang w:val="vi-VN"/>
              </w:rPr>
              <w:t xml:space="preserve"> năm 2022</w:t>
            </w:r>
          </w:p>
        </w:tc>
      </w:tr>
      <w:tr w:rsidR="002B565F" w:rsidRPr="0046774A" w:rsidTr="0046774A">
        <w:tblPrEx>
          <w:tblLook w:val="04A0" w:firstRow="1" w:lastRow="0" w:firstColumn="1" w:lastColumn="0" w:noHBand="0" w:noVBand="1"/>
        </w:tblPrEx>
        <w:trPr>
          <w:gridAfter w:val="1"/>
          <w:wAfter w:w="6237" w:type="dxa"/>
          <w:trHeight w:val="835"/>
        </w:trPr>
        <w:tc>
          <w:tcPr>
            <w:tcW w:w="3544" w:type="dxa"/>
            <w:shd w:val="clear" w:color="auto" w:fill="auto"/>
          </w:tcPr>
          <w:p w:rsidR="002B565F" w:rsidRPr="00736627" w:rsidRDefault="0038574A" w:rsidP="0046774A">
            <w:pPr>
              <w:spacing w:before="120"/>
              <w:jc w:val="center"/>
              <w:rPr>
                <w:sz w:val="24"/>
                <w:lang w:val="vi-VN"/>
              </w:rPr>
            </w:pPr>
            <w:r>
              <w:rPr>
                <w:sz w:val="24"/>
                <w:lang w:val="vi-VN"/>
              </w:rPr>
              <w:t>V/v tăng cường</w:t>
            </w:r>
            <w:r w:rsidR="002B565F" w:rsidRPr="00736627">
              <w:rPr>
                <w:sz w:val="24"/>
                <w:lang w:val="vi-VN"/>
              </w:rPr>
              <w:t xml:space="preserve"> công tác phòng, chống đuối nước đối với trẻ em, học sinh năm 2022</w:t>
            </w:r>
          </w:p>
        </w:tc>
      </w:tr>
    </w:tbl>
    <w:p w:rsidR="002B565F" w:rsidRPr="008B2952" w:rsidRDefault="002B565F" w:rsidP="002B565F">
      <w:pPr>
        <w:rPr>
          <w:b/>
          <w:lang w:val="vi-VN"/>
        </w:rPr>
      </w:pPr>
    </w:p>
    <w:p w:rsidR="002B565F" w:rsidRDefault="002B565F" w:rsidP="002B565F">
      <w:pPr>
        <w:ind w:left="2835"/>
        <w:rPr>
          <w:lang w:val="vi-VN"/>
        </w:rPr>
      </w:pPr>
      <w:r w:rsidRPr="002B565F">
        <w:rPr>
          <w:lang w:val="vi-VN"/>
        </w:rPr>
        <w:t xml:space="preserve">Kính gửi: </w:t>
      </w:r>
    </w:p>
    <w:p w:rsidR="002B565F" w:rsidRPr="00BB31C2" w:rsidRDefault="002B565F" w:rsidP="002B565F">
      <w:pPr>
        <w:pStyle w:val="BodyText3"/>
        <w:tabs>
          <w:tab w:val="clear" w:pos="4680"/>
        </w:tabs>
        <w:ind w:left="3969" w:right="-41"/>
        <w:jc w:val="both"/>
        <w:rPr>
          <w:lang w:val="vi-VN"/>
        </w:rPr>
      </w:pPr>
      <w:r>
        <w:rPr>
          <w:lang w:val="vi-VN"/>
        </w:rPr>
        <w:t>- Trưởng phòng Giáo dục và Đào tạo thành phố Thủ Đức và các quận huyện</w:t>
      </w:r>
      <w:r w:rsidRPr="00BB31C2">
        <w:rPr>
          <w:lang w:val="vi-VN"/>
        </w:rPr>
        <w:t>;</w:t>
      </w:r>
      <w:r w:rsidRPr="00BB31C2">
        <w:rPr>
          <w:lang w:val="vi-VN"/>
        </w:rPr>
        <w:tab/>
      </w:r>
      <w:r w:rsidRPr="00BB31C2">
        <w:rPr>
          <w:lang w:val="vi-VN"/>
        </w:rPr>
        <w:tab/>
      </w:r>
    </w:p>
    <w:p w:rsidR="002B565F" w:rsidRDefault="002B565F" w:rsidP="002B565F">
      <w:pPr>
        <w:pStyle w:val="BodyText3"/>
        <w:tabs>
          <w:tab w:val="clear" w:pos="4680"/>
        </w:tabs>
        <w:ind w:left="3969" w:right="-41"/>
        <w:jc w:val="both"/>
        <w:rPr>
          <w:lang w:val="vi-VN"/>
        </w:rPr>
      </w:pPr>
      <w:r w:rsidRPr="00BB31C2">
        <w:rPr>
          <w:lang w:val="vi-VN"/>
        </w:rPr>
        <w:t xml:space="preserve">- </w:t>
      </w:r>
      <w:r>
        <w:rPr>
          <w:lang w:val="vi-VN"/>
        </w:rPr>
        <w:t>Hiệu trưởng các trường THPT, các trường phổ thông có nhiều cấp học;</w:t>
      </w:r>
    </w:p>
    <w:p w:rsidR="002B565F" w:rsidRDefault="002B565F" w:rsidP="002B565F">
      <w:pPr>
        <w:pStyle w:val="BodyText3"/>
        <w:tabs>
          <w:tab w:val="clear" w:pos="4680"/>
        </w:tabs>
        <w:ind w:left="3969" w:right="-41"/>
        <w:jc w:val="both"/>
        <w:rPr>
          <w:lang w:val="vi-VN"/>
        </w:rPr>
      </w:pPr>
      <w:r>
        <w:rPr>
          <w:lang w:val="vi-VN"/>
        </w:rPr>
        <w:t>- Giám đốc Trung tâm Giáo dục thường xuyên, Trung tâm Giáo dục nghề nghệ - Giáo dục thường xuyên; Trường có phân hiệu Giáo dục thường xuyên;</w:t>
      </w:r>
    </w:p>
    <w:p w:rsidR="002B565F" w:rsidRDefault="002B565F" w:rsidP="002B565F">
      <w:pPr>
        <w:pStyle w:val="BodyText3"/>
        <w:tabs>
          <w:tab w:val="clear" w:pos="4680"/>
        </w:tabs>
        <w:ind w:left="3969" w:right="-41"/>
        <w:jc w:val="both"/>
        <w:rPr>
          <w:lang w:val="vi-VN"/>
        </w:rPr>
      </w:pPr>
      <w:r>
        <w:rPr>
          <w:lang w:val="vi-VN"/>
        </w:rPr>
        <w:t>- Thủ trưởng các đơn vị trực thuộc.</w:t>
      </w:r>
    </w:p>
    <w:p w:rsidR="002B565F" w:rsidRPr="00BB31C2" w:rsidRDefault="002B565F" w:rsidP="002B565F">
      <w:pPr>
        <w:pStyle w:val="BodyText3"/>
        <w:tabs>
          <w:tab w:val="left" w:pos="720"/>
        </w:tabs>
        <w:rPr>
          <w:lang w:val="vi-VN"/>
        </w:rPr>
      </w:pPr>
    </w:p>
    <w:p w:rsidR="002B565F" w:rsidRPr="002B565F" w:rsidRDefault="002B565F" w:rsidP="002B565F">
      <w:pPr>
        <w:jc w:val="center"/>
        <w:rPr>
          <w:lang w:val="vi-VN"/>
        </w:rPr>
      </w:pPr>
    </w:p>
    <w:p w:rsidR="002B565F" w:rsidRDefault="002B565F" w:rsidP="002B565F">
      <w:pPr>
        <w:spacing w:before="80" w:after="80"/>
        <w:ind w:firstLine="720"/>
        <w:jc w:val="both"/>
        <w:rPr>
          <w:color w:val="000000"/>
          <w:lang w:val="vi-VN"/>
        </w:rPr>
      </w:pPr>
      <w:r>
        <w:rPr>
          <w:color w:val="000000"/>
          <w:lang w:val="vi-VN"/>
        </w:rPr>
        <w:t>Căn cứ Chỉ thị số 17/CT-TTg ngày 16/5/2016 của Thủ tướng Chính phủ về việc tăng cường chỉ đạo, thực hiện phòng chống tai nạn thương tích và đuối nước cho học sinh, trẻ em;</w:t>
      </w:r>
    </w:p>
    <w:p w:rsidR="002B565F" w:rsidRDefault="002B565F" w:rsidP="002B565F">
      <w:pPr>
        <w:spacing w:before="80" w:after="80"/>
        <w:ind w:firstLine="720"/>
        <w:jc w:val="both"/>
        <w:rPr>
          <w:color w:val="000000"/>
          <w:lang w:val="vi-VN"/>
        </w:rPr>
      </w:pPr>
      <w:r w:rsidRPr="008B2952">
        <w:rPr>
          <w:color w:val="000000"/>
          <w:lang w:val="vi-VN"/>
        </w:rPr>
        <w:t>Căn cứ Quyết định 1248/QĐ-TTg ngày 19/7/2021</w:t>
      </w:r>
      <w:r w:rsidR="003F5C4C">
        <w:rPr>
          <w:color w:val="000000"/>
          <w:lang w:val="vi-VN"/>
        </w:rPr>
        <w:t xml:space="preserve"> của Thủ tướng Chính phủ</w:t>
      </w:r>
      <w:r w:rsidRPr="008B2952">
        <w:rPr>
          <w:color w:val="000000"/>
          <w:lang w:val="vi-VN"/>
        </w:rPr>
        <w:t xml:space="preserve"> về việc phê duyệt Chương trình phòng, chống tai nạn t</w:t>
      </w:r>
      <w:r w:rsidR="0046774A">
        <w:rPr>
          <w:color w:val="000000"/>
          <w:lang w:val="vi-VN"/>
        </w:rPr>
        <w:t xml:space="preserve">hương tích trẻ em giai đoạn 2021 </w:t>
      </w:r>
      <w:r w:rsidRPr="008B2952">
        <w:rPr>
          <w:color w:val="000000"/>
          <w:lang w:val="vi-VN"/>
        </w:rPr>
        <w:t>-</w:t>
      </w:r>
      <w:r w:rsidR="0046774A">
        <w:rPr>
          <w:color w:val="000000"/>
          <w:lang w:val="vi-VN"/>
        </w:rPr>
        <w:t xml:space="preserve"> </w:t>
      </w:r>
      <w:r w:rsidRPr="008B2952">
        <w:rPr>
          <w:color w:val="000000"/>
          <w:lang w:val="vi-VN"/>
        </w:rPr>
        <w:t>2030;</w:t>
      </w:r>
      <w:r w:rsidR="003F5C4C">
        <w:rPr>
          <w:color w:val="000000"/>
          <w:lang w:val="vi-VN"/>
        </w:rPr>
        <w:t xml:space="preserve"> </w:t>
      </w:r>
      <w:r w:rsidR="003F5C4C" w:rsidRPr="008B2952">
        <w:rPr>
          <w:color w:val="000000"/>
          <w:lang w:val="vi-VN"/>
        </w:rPr>
        <w:t>Quyết định số 4501/QĐ-BGDĐT ngày 29/11/2021 của Bộ trưởng Bộ Giáo dục và Đào tạo về việc ban hành Chương trình phòng, chống tai nạn thương tích</w:t>
      </w:r>
      <w:r w:rsidR="0046774A">
        <w:rPr>
          <w:color w:val="000000"/>
          <w:lang w:val="vi-VN"/>
        </w:rPr>
        <w:t xml:space="preserve"> trẻ em, học sinh giai đoạn 2021 </w:t>
      </w:r>
      <w:r w:rsidR="003F5C4C" w:rsidRPr="008B2952">
        <w:rPr>
          <w:color w:val="000000"/>
          <w:lang w:val="vi-VN"/>
        </w:rPr>
        <w:t>-</w:t>
      </w:r>
      <w:r w:rsidR="0046774A">
        <w:rPr>
          <w:color w:val="000000"/>
          <w:lang w:val="vi-VN"/>
        </w:rPr>
        <w:t xml:space="preserve"> </w:t>
      </w:r>
      <w:r w:rsidR="003F5C4C">
        <w:rPr>
          <w:color w:val="000000"/>
          <w:lang w:val="vi-VN"/>
        </w:rPr>
        <w:t>2025;</w:t>
      </w:r>
    </w:p>
    <w:p w:rsidR="00A76415" w:rsidRDefault="00A76415" w:rsidP="002B565F">
      <w:pPr>
        <w:spacing w:before="80" w:after="80"/>
        <w:ind w:firstLine="720"/>
        <w:jc w:val="both"/>
        <w:rPr>
          <w:color w:val="000000"/>
          <w:lang w:val="vi-VN"/>
        </w:rPr>
      </w:pPr>
      <w:r w:rsidRPr="008B2952">
        <w:rPr>
          <w:color w:val="000000"/>
          <w:lang w:val="vi-VN"/>
        </w:rPr>
        <w:t xml:space="preserve">Căn cứ </w:t>
      </w:r>
      <w:r w:rsidR="003F5C4C">
        <w:rPr>
          <w:color w:val="000000"/>
          <w:lang w:val="vi-VN"/>
        </w:rPr>
        <w:t>Công văn số 1562/BGDĐT-GDTC ngày 21/04/2022 của Bộ Giáo dục và Đào tạo về tăng cường công tác phòng, chống đuối nước cho trẻ em, học sinh;</w:t>
      </w:r>
    </w:p>
    <w:p w:rsidR="002B565F" w:rsidRPr="008B2952" w:rsidRDefault="002B565F" w:rsidP="002B565F">
      <w:pPr>
        <w:spacing w:before="80" w:after="80"/>
        <w:ind w:firstLine="720"/>
        <w:jc w:val="both"/>
        <w:rPr>
          <w:color w:val="000000"/>
          <w:lang w:val="vi-VN"/>
        </w:rPr>
      </w:pPr>
      <w:r>
        <w:rPr>
          <w:color w:val="000000"/>
          <w:lang w:val="vi-VN"/>
        </w:rPr>
        <w:t>Căn cứ Cô</w:t>
      </w:r>
      <w:r w:rsidR="00A76415">
        <w:rPr>
          <w:color w:val="000000"/>
          <w:lang w:val="vi-VN"/>
        </w:rPr>
        <w:t>ng điện số 476/CĐ-BGDĐT ngày 04/</w:t>
      </w:r>
      <w:r>
        <w:rPr>
          <w:color w:val="000000"/>
          <w:lang w:val="vi-VN"/>
        </w:rPr>
        <w:t>5</w:t>
      </w:r>
      <w:r w:rsidR="00A76415">
        <w:rPr>
          <w:color w:val="000000"/>
          <w:lang w:val="vi-VN"/>
        </w:rPr>
        <w:t>/</w:t>
      </w:r>
      <w:r>
        <w:rPr>
          <w:color w:val="000000"/>
          <w:lang w:val="vi-VN"/>
        </w:rPr>
        <w:t>2022 của Bộ Giáo dục và Đào tao về việc tăng cường phòng, chống đuối nước cho trẻ em, học sinh;</w:t>
      </w:r>
    </w:p>
    <w:p w:rsidR="002B565F" w:rsidRDefault="002B565F" w:rsidP="002B565F">
      <w:pPr>
        <w:spacing w:before="80" w:after="80"/>
        <w:ind w:firstLine="720"/>
        <w:jc w:val="both"/>
        <w:rPr>
          <w:color w:val="000000"/>
          <w:lang w:val="vi-VN"/>
        </w:rPr>
      </w:pPr>
      <w:r>
        <w:rPr>
          <w:color w:val="000000"/>
          <w:lang w:val="vi-VN"/>
        </w:rPr>
        <w:t>Căn cứ Công văn số 16/BCH-PCTT ngày 27</w:t>
      </w:r>
      <w:r w:rsidR="00A76415">
        <w:rPr>
          <w:color w:val="000000"/>
          <w:lang w:val="vi-VN"/>
        </w:rPr>
        <w:t>/</w:t>
      </w:r>
      <w:r>
        <w:rPr>
          <w:color w:val="000000"/>
          <w:lang w:val="vi-VN"/>
        </w:rPr>
        <w:t>4</w:t>
      </w:r>
      <w:r w:rsidR="00A76415">
        <w:rPr>
          <w:color w:val="000000"/>
          <w:lang w:val="vi-VN"/>
        </w:rPr>
        <w:t>/</w:t>
      </w:r>
      <w:r>
        <w:rPr>
          <w:color w:val="000000"/>
          <w:lang w:val="vi-VN"/>
        </w:rPr>
        <w:t xml:space="preserve">2022 của Ban chỉ huy phòng chống thiên tai và tìm kiếm cứu nạn về việc tăng cường triển khai các </w:t>
      </w:r>
      <w:r w:rsidR="00546167">
        <w:rPr>
          <w:color w:val="000000"/>
          <w:lang w:val="vi-VN"/>
        </w:rPr>
        <w:t>giải</w:t>
      </w:r>
      <w:r>
        <w:rPr>
          <w:color w:val="000000"/>
          <w:lang w:val="vi-VN"/>
        </w:rPr>
        <w:t xml:space="preserve"> pháp phòng chống, tai nạn đuối nước trên địa bàn </w:t>
      </w:r>
      <w:r w:rsidR="00546167">
        <w:rPr>
          <w:color w:val="000000"/>
          <w:lang w:val="vi-VN"/>
        </w:rPr>
        <w:t xml:space="preserve">Thành </w:t>
      </w:r>
      <w:r>
        <w:rPr>
          <w:color w:val="000000"/>
          <w:lang w:val="vi-VN"/>
        </w:rPr>
        <w:t>phố,</w:t>
      </w:r>
    </w:p>
    <w:p w:rsidR="002B565F" w:rsidRDefault="002B565F" w:rsidP="0038574A">
      <w:pPr>
        <w:spacing w:before="80" w:after="80"/>
        <w:ind w:firstLine="720"/>
        <w:jc w:val="both"/>
        <w:rPr>
          <w:color w:val="000000"/>
          <w:lang w:val="vi-VN"/>
        </w:rPr>
      </w:pPr>
      <w:r>
        <w:rPr>
          <w:szCs w:val="26"/>
          <w:lang w:val="vi-VN"/>
        </w:rPr>
        <w:t>Nhằm t</w:t>
      </w:r>
      <w:r w:rsidRPr="008B2952">
        <w:rPr>
          <w:szCs w:val="26"/>
          <w:lang w:val="vi-VN"/>
        </w:rPr>
        <w:t xml:space="preserve">ăng cường </w:t>
      </w:r>
      <w:r w:rsidR="0038574A">
        <w:rPr>
          <w:szCs w:val="26"/>
          <w:lang w:val="vi-VN"/>
        </w:rPr>
        <w:t>thực hiện</w:t>
      </w:r>
      <w:r w:rsidRPr="008B2952">
        <w:rPr>
          <w:szCs w:val="26"/>
          <w:lang w:val="vi-VN"/>
        </w:rPr>
        <w:t xml:space="preserve"> </w:t>
      </w:r>
      <w:r>
        <w:rPr>
          <w:szCs w:val="26"/>
          <w:lang w:val="vi-VN"/>
        </w:rPr>
        <w:t>công tác</w:t>
      </w:r>
      <w:r w:rsidRPr="008B2952">
        <w:rPr>
          <w:szCs w:val="26"/>
          <w:lang w:val="vi-VN"/>
        </w:rPr>
        <w:t xml:space="preserve"> phòng</w:t>
      </w:r>
      <w:r>
        <w:rPr>
          <w:szCs w:val="26"/>
          <w:lang w:val="vi-VN"/>
        </w:rPr>
        <w:t>,</w:t>
      </w:r>
      <w:r w:rsidRPr="008B2952">
        <w:rPr>
          <w:szCs w:val="26"/>
          <w:lang w:val="vi-VN"/>
        </w:rPr>
        <w:t xml:space="preserve"> chống đuối nước</w:t>
      </w:r>
      <w:r w:rsidR="0046774A">
        <w:rPr>
          <w:szCs w:val="26"/>
          <w:lang w:val="vi-VN"/>
        </w:rPr>
        <w:t xml:space="preserve"> (PCĐN)</w:t>
      </w:r>
      <w:r w:rsidRPr="008B2952">
        <w:rPr>
          <w:szCs w:val="26"/>
          <w:lang w:val="vi-VN"/>
        </w:rPr>
        <w:t xml:space="preserve"> </w:t>
      </w:r>
      <w:r>
        <w:rPr>
          <w:szCs w:val="26"/>
          <w:lang w:val="vi-VN"/>
        </w:rPr>
        <w:t>đối với trẻ em, học sinh</w:t>
      </w:r>
      <w:r w:rsidR="0038574A">
        <w:rPr>
          <w:szCs w:val="26"/>
          <w:lang w:val="vi-VN"/>
        </w:rPr>
        <w:t xml:space="preserve"> trong ngành giáo dục</w:t>
      </w:r>
      <w:r>
        <w:rPr>
          <w:szCs w:val="26"/>
          <w:lang w:val="vi-VN"/>
        </w:rPr>
        <w:t>.</w:t>
      </w:r>
      <w:r w:rsidR="0038574A">
        <w:rPr>
          <w:color w:val="000000"/>
          <w:lang w:val="vi-VN"/>
        </w:rPr>
        <w:t xml:space="preserve"> </w:t>
      </w:r>
      <w:r>
        <w:rPr>
          <w:color w:val="000000"/>
          <w:lang w:val="vi-VN"/>
        </w:rPr>
        <w:t>Sở Giáo dục và Đào tạo đề nghị thủ trưởng các đơn vị thực hiện một số nội dung như sau:</w:t>
      </w:r>
    </w:p>
    <w:p w:rsidR="002B565F" w:rsidRDefault="002B565F" w:rsidP="002B565F">
      <w:pPr>
        <w:spacing w:before="80" w:after="80"/>
        <w:ind w:firstLine="720"/>
        <w:jc w:val="both"/>
        <w:rPr>
          <w:color w:val="000000"/>
          <w:lang w:val="vi-VN"/>
        </w:rPr>
      </w:pPr>
      <w:r>
        <w:rPr>
          <w:color w:val="000000"/>
          <w:lang w:val="vi-VN"/>
        </w:rPr>
        <w:lastRenderedPageBreak/>
        <w:t xml:space="preserve">1. </w:t>
      </w:r>
      <w:r w:rsidRPr="008B2952">
        <w:rPr>
          <w:szCs w:val="26"/>
          <w:lang w:val="vi-VN"/>
        </w:rPr>
        <w:t xml:space="preserve">Tổ chức triển khai, thực hiện các nhiệm vụ được Thủ tướng Chính phủ giao tại Quyết định số 1248/QĐ-TTgCP ngày 19/7/2021 và triển khai Quyết định số </w:t>
      </w:r>
      <w:r w:rsidRPr="008B2952">
        <w:rPr>
          <w:color w:val="000000"/>
          <w:lang w:val="vi-VN"/>
        </w:rPr>
        <w:t>4501/QĐ-BGDĐT ngày 29/11/2021 của Bộ trưởng Bộ Giáo dục và Đào tạo về việc ban hành Chương trình phòng, chống tai nạn thương tích trẻ em, học sinh giai đoạn 2021-2025</w:t>
      </w:r>
      <w:r>
        <w:rPr>
          <w:color w:val="000000"/>
          <w:lang w:val="vi-VN"/>
        </w:rPr>
        <w:t>.</w:t>
      </w:r>
    </w:p>
    <w:p w:rsidR="002B565F" w:rsidRPr="00DA0D78" w:rsidRDefault="002B565F" w:rsidP="002B565F">
      <w:pPr>
        <w:pStyle w:val="NormalWeb"/>
        <w:shd w:val="clear" w:color="auto" w:fill="FFFFFF"/>
        <w:spacing w:before="120" w:beforeAutospacing="0" w:after="120" w:afterAutospacing="0"/>
        <w:ind w:firstLine="720"/>
        <w:jc w:val="both"/>
        <w:rPr>
          <w:color w:val="000000"/>
          <w:szCs w:val="18"/>
          <w:lang w:val="vi-VN"/>
        </w:rPr>
      </w:pPr>
      <w:r w:rsidRPr="00DA0D78">
        <w:rPr>
          <w:color w:val="000000"/>
          <w:sz w:val="28"/>
          <w:szCs w:val="20"/>
          <w:lang w:val="vi-VN"/>
        </w:rPr>
        <w:t xml:space="preserve">2. Tăng cường công tác tuyên truyền, giáo dục nâng cao nhận thức, kiến thức, kỹ năng về </w:t>
      </w:r>
      <w:r w:rsidR="0046774A">
        <w:rPr>
          <w:color w:val="000000"/>
          <w:sz w:val="28"/>
          <w:szCs w:val="20"/>
          <w:lang w:val="vi-VN"/>
        </w:rPr>
        <w:t>PCĐN</w:t>
      </w:r>
      <w:r w:rsidRPr="00DA0D78">
        <w:rPr>
          <w:color w:val="000000"/>
          <w:sz w:val="28"/>
          <w:szCs w:val="20"/>
          <w:lang w:val="vi-VN"/>
        </w:rPr>
        <w:t>, đảm bảo an toàn trong môi trường nước cho trẻ em, học sinh:</w:t>
      </w:r>
    </w:p>
    <w:p w:rsidR="002B565F" w:rsidRPr="00DA0D78" w:rsidRDefault="002B565F" w:rsidP="002B565F">
      <w:pPr>
        <w:pStyle w:val="NormalWeb"/>
        <w:shd w:val="clear" w:color="auto" w:fill="FFFFFF"/>
        <w:spacing w:before="120" w:beforeAutospacing="0" w:after="120" w:afterAutospacing="0"/>
        <w:ind w:firstLine="720"/>
        <w:jc w:val="both"/>
        <w:rPr>
          <w:color w:val="000000"/>
          <w:szCs w:val="18"/>
          <w:lang w:val="vi-VN"/>
        </w:rPr>
      </w:pPr>
      <w:r w:rsidRPr="00DA0D78">
        <w:rPr>
          <w:color w:val="000000"/>
          <w:sz w:val="28"/>
          <w:szCs w:val="20"/>
          <w:lang w:val="vi-VN"/>
        </w:rPr>
        <w:t>- Thời gian cần tăng cường các hoạt động tuyên truyền, giáo dục: Từ nay đến trước khi học sinh nghỉ hè năm học 2022-2023.</w:t>
      </w:r>
    </w:p>
    <w:p w:rsidR="002B565F" w:rsidRPr="002B565F" w:rsidRDefault="002B565F" w:rsidP="002B565F">
      <w:pPr>
        <w:pStyle w:val="NormalWeb"/>
        <w:shd w:val="clear" w:color="auto" w:fill="FFFFFF"/>
        <w:spacing w:before="120" w:beforeAutospacing="0" w:after="120" w:afterAutospacing="0"/>
        <w:ind w:firstLine="720"/>
        <w:jc w:val="both"/>
        <w:rPr>
          <w:color w:val="000000"/>
          <w:szCs w:val="18"/>
          <w:lang w:val="vi-VN"/>
        </w:rPr>
      </w:pPr>
      <w:r w:rsidRPr="00DA0D78">
        <w:rPr>
          <w:color w:val="000000"/>
          <w:sz w:val="28"/>
          <w:szCs w:val="20"/>
          <w:lang w:val="vi-VN"/>
        </w:rPr>
        <w:t>- Xây dựng các chuyên đề tuyên truyền, giáo dục: PCĐN trên đường đi học; PCĐN khi tham quan, dã ngoại, tắm biển, đi bơi; PCĐN khi vui chơi tại cộng đồng nơi có các nguồn nước mở; PCĐN khi hoạt động trong môi trường nước; cứu đuối an toàn khi thấy bạn bị đuối nước,...</w:t>
      </w:r>
    </w:p>
    <w:p w:rsidR="002B565F" w:rsidRDefault="002B565F" w:rsidP="002B565F">
      <w:pPr>
        <w:pStyle w:val="NormalWeb"/>
        <w:shd w:val="clear" w:color="auto" w:fill="FFFFFF"/>
        <w:spacing w:before="120" w:beforeAutospacing="0" w:after="120" w:afterAutospacing="0"/>
        <w:ind w:firstLine="720"/>
        <w:jc w:val="both"/>
        <w:rPr>
          <w:color w:val="000000"/>
          <w:sz w:val="28"/>
          <w:szCs w:val="20"/>
          <w:lang w:val="vi-VN"/>
        </w:rPr>
      </w:pPr>
      <w:r w:rsidRPr="00DA0D78">
        <w:rPr>
          <w:color w:val="000000"/>
          <w:sz w:val="28"/>
          <w:szCs w:val="20"/>
          <w:lang w:val="vi-VN"/>
        </w:rPr>
        <w:t xml:space="preserve">- </w:t>
      </w:r>
      <w:r w:rsidR="00546167">
        <w:rPr>
          <w:color w:val="000000"/>
          <w:sz w:val="28"/>
          <w:szCs w:val="20"/>
          <w:lang w:val="vi-VN"/>
        </w:rPr>
        <w:t>T</w:t>
      </w:r>
      <w:r w:rsidR="00546167" w:rsidRPr="00DA0D78">
        <w:rPr>
          <w:color w:val="000000"/>
          <w:sz w:val="28"/>
          <w:szCs w:val="20"/>
          <w:lang w:val="vi-VN"/>
        </w:rPr>
        <w:t>riển khai</w:t>
      </w:r>
      <w:r w:rsidR="00546167">
        <w:rPr>
          <w:color w:val="000000"/>
          <w:sz w:val="28"/>
          <w:szCs w:val="20"/>
          <w:lang w:val="vi-VN"/>
        </w:rPr>
        <w:t xml:space="preserve"> b</w:t>
      </w:r>
      <w:r>
        <w:rPr>
          <w:color w:val="000000"/>
          <w:sz w:val="28"/>
          <w:szCs w:val="20"/>
          <w:lang w:val="vi-VN"/>
        </w:rPr>
        <w:t xml:space="preserve">ằng nhiều hình thức </w:t>
      </w:r>
      <w:r w:rsidRPr="0046774A">
        <w:rPr>
          <w:i/>
          <w:color w:val="000000"/>
          <w:sz w:val="28"/>
          <w:szCs w:val="20"/>
          <w:lang w:val="vi-VN"/>
        </w:rPr>
        <w:t>Bộ tài liệu tuyên truyền, hướng dẫn giáo dục phòng tránh đuối nước</w:t>
      </w:r>
      <w:r>
        <w:rPr>
          <w:b/>
          <w:color w:val="000000"/>
          <w:sz w:val="28"/>
          <w:szCs w:val="20"/>
          <w:lang w:val="vi-VN"/>
        </w:rPr>
        <w:t xml:space="preserve"> </w:t>
      </w:r>
      <w:r w:rsidR="003F5C4C" w:rsidRPr="00DA0D78">
        <w:rPr>
          <w:color w:val="000000"/>
          <w:sz w:val="28"/>
          <w:szCs w:val="20"/>
          <w:lang w:val="vi-VN"/>
        </w:rPr>
        <w:t xml:space="preserve">được phê duyệt </w:t>
      </w:r>
      <w:r w:rsidRPr="00C75050">
        <w:rPr>
          <w:color w:val="000000"/>
          <w:sz w:val="28"/>
          <w:szCs w:val="20"/>
          <w:lang w:val="vi-VN"/>
        </w:rPr>
        <w:t>cho t</w:t>
      </w:r>
      <w:r>
        <w:rPr>
          <w:color w:val="000000"/>
          <w:sz w:val="28"/>
          <w:szCs w:val="20"/>
          <w:lang w:val="vi-VN"/>
        </w:rPr>
        <w:t xml:space="preserve">oàn thể cán bộ, giáo viên, nhân viên, phụ huynh và </w:t>
      </w:r>
      <w:r w:rsidRPr="00DA0D78">
        <w:rPr>
          <w:color w:val="000000"/>
          <w:sz w:val="28"/>
          <w:szCs w:val="20"/>
          <w:lang w:val="vi-VN"/>
        </w:rPr>
        <w:t xml:space="preserve">học sinh tại Quyết định số 4704/QĐ-BGDĐT ngày 20/12/2021 của Bộ GDĐT </w:t>
      </w:r>
      <w:r w:rsidRPr="0046774A">
        <w:rPr>
          <w:color w:val="000000"/>
          <w:sz w:val="28"/>
          <w:szCs w:val="20"/>
          <w:lang w:val="vi-VN"/>
        </w:rPr>
        <w:t>(</w:t>
      </w:r>
      <w:r w:rsidRPr="0046774A">
        <w:rPr>
          <w:i/>
          <w:color w:val="000000"/>
          <w:sz w:val="28"/>
          <w:szCs w:val="20"/>
          <w:lang w:val="vi-VN"/>
        </w:rPr>
        <w:t>Đính kèm bộ tài liệu</w:t>
      </w:r>
      <w:r w:rsidRPr="0046774A">
        <w:rPr>
          <w:color w:val="000000"/>
          <w:sz w:val="28"/>
          <w:szCs w:val="20"/>
          <w:lang w:val="vi-VN"/>
        </w:rPr>
        <w:t>)</w:t>
      </w:r>
      <w:r>
        <w:rPr>
          <w:color w:val="000000"/>
          <w:sz w:val="28"/>
          <w:szCs w:val="20"/>
          <w:lang w:val="vi-VN"/>
        </w:rPr>
        <w:t>.</w:t>
      </w:r>
    </w:p>
    <w:p w:rsidR="002B565F" w:rsidRPr="00B25681" w:rsidRDefault="002B565F" w:rsidP="002B565F">
      <w:pPr>
        <w:pStyle w:val="NormalWeb"/>
        <w:shd w:val="clear" w:color="auto" w:fill="FFFFFF"/>
        <w:spacing w:before="120" w:beforeAutospacing="0" w:after="120" w:afterAutospacing="0"/>
        <w:ind w:firstLine="720"/>
        <w:jc w:val="both"/>
        <w:rPr>
          <w:color w:val="000000"/>
          <w:szCs w:val="18"/>
          <w:lang w:val="vi-VN"/>
        </w:rPr>
      </w:pPr>
      <w:r w:rsidRPr="00DA0D78">
        <w:rPr>
          <w:color w:val="000000"/>
          <w:sz w:val="28"/>
          <w:szCs w:val="20"/>
          <w:lang w:val="vi-VN"/>
        </w:rPr>
        <w:t xml:space="preserve">- </w:t>
      </w:r>
      <w:r w:rsidRPr="0046774A">
        <w:rPr>
          <w:b/>
          <w:i/>
          <w:color w:val="000000"/>
          <w:sz w:val="28"/>
          <w:szCs w:val="20"/>
          <w:lang w:val="vi-VN"/>
        </w:rPr>
        <w:t>Chỉ đạo giáo viên thường xuyên tuyên truyền, nhắc nhở trẻ em, học sinh không được chơi, đùa nghịch gần ao, hồ, sông, suối, kênh, rạch, hố công trình,... nơi tiềm ẩn nguy cơ đuối nước; không tự ý hoặc rủ nhau đi tắm, đi bơi khi không có người lớn đi cùng (thời gian vào cuối mỗi buổi học)</w:t>
      </w:r>
      <w:r w:rsidRPr="00DA0D78">
        <w:rPr>
          <w:color w:val="000000"/>
          <w:sz w:val="28"/>
          <w:szCs w:val="20"/>
          <w:lang w:val="vi-VN"/>
        </w:rPr>
        <w:t>.</w:t>
      </w:r>
    </w:p>
    <w:p w:rsidR="003F5C4C" w:rsidRDefault="002B565F" w:rsidP="002B565F">
      <w:pPr>
        <w:pStyle w:val="NormalWeb"/>
        <w:shd w:val="clear" w:color="auto" w:fill="FFFFFF"/>
        <w:spacing w:before="120" w:beforeAutospacing="0" w:after="120" w:afterAutospacing="0"/>
        <w:ind w:firstLine="720"/>
        <w:jc w:val="both"/>
        <w:rPr>
          <w:color w:val="000000"/>
          <w:sz w:val="28"/>
          <w:szCs w:val="20"/>
          <w:lang w:val="vi-VN"/>
        </w:rPr>
      </w:pPr>
      <w:r w:rsidRPr="00DA0D78">
        <w:rPr>
          <w:color w:val="000000"/>
          <w:sz w:val="28"/>
          <w:szCs w:val="20"/>
          <w:lang w:val="vi-VN"/>
        </w:rPr>
        <w:t xml:space="preserve">3. Chủ động phối hợp với các </w:t>
      </w:r>
      <w:r>
        <w:rPr>
          <w:color w:val="000000"/>
          <w:sz w:val="28"/>
          <w:szCs w:val="20"/>
          <w:lang w:val="vi-VN"/>
        </w:rPr>
        <w:t>cơ quan</w:t>
      </w:r>
      <w:r w:rsidRPr="00DA0D78">
        <w:rPr>
          <w:color w:val="000000"/>
          <w:sz w:val="28"/>
          <w:szCs w:val="20"/>
          <w:lang w:val="vi-VN"/>
        </w:rPr>
        <w:t>, chính quyền địa phương các cấp trong việc</w:t>
      </w:r>
      <w:r w:rsidR="003F5C4C">
        <w:rPr>
          <w:color w:val="000000"/>
          <w:sz w:val="28"/>
          <w:szCs w:val="20"/>
          <w:lang w:val="vi-VN"/>
        </w:rPr>
        <w:t xml:space="preserve"> </w:t>
      </w:r>
      <w:r w:rsidR="0046774A">
        <w:rPr>
          <w:color w:val="000000"/>
          <w:sz w:val="28"/>
          <w:szCs w:val="20"/>
          <w:lang w:val="vi-VN"/>
        </w:rPr>
        <w:t>PCĐN</w:t>
      </w:r>
      <w:r w:rsidR="003F5C4C">
        <w:rPr>
          <w:color w:val="000000"/>
          <w:sz w:val="28"/>
          <w:szCs w:val="20"/>
          <w:lang w:val="vi-VN"/>
        </w:rPr>
        <w:t xml:space="preserve"> cho trẻ em, học sinh.</w:t>
      </w:r>
    </w:p>
    <w:p w:rsidR="002B565F" w:rsidRDefault="003F5C4C" w:rsidP="002B565F">
      <w:pPr>
        <w:pStyle w:val="NormalWeb"/>
        <w:shd w:val="clear" w:color="auto" w:fill="FFFFFF"/>
        <w:spacing w:before="120" w:beforeAutospacing="0" w:after="120" w:afterAutospacing="0"/>
        <w:ind w:firstLine="720"/>
        <w:jc w:val="both"/>
        <w:rPr>
          <w:color w:val="000000"/>
          <w:sz w:val="28"/>
          <w:szCs w:val="20"/>
          <w:lang w:val="vi-VN"/>
        </w:rPr>
      </w:pPr>
      <w:r>
        <w:rPr>
          <w:color w:val="000000"/>
          <w:sz w:val="28"/>
          <w:szCs w:val="20"/>
          <w:lang w:val="vi-VN"/>
        </w:rPr>
        <w:t>-</w:t>
      </w:r>
      <w:r w:rsidR="002B565F" w:rsidRPr="00DA0D78">
        <w:rPr>
          <w:color w:val="000000"/>
          <w:sz w:val="28"/>
          <w:szCs w:val="20"/>
          <w:lang w:val="vi-VN"/>
        </w:rPr>
        <w:t xml:space="preserve"> </w:t>
      </w:r>
      <w:r>
        <w:rPr>
          <w:color w:val="000000"/>
          <w:sz w:val="28"/>
          <w:szCs w:val="20"/>
          <w:lang w:val="vi-VN"/>
        </w:rPr>
        <w:t>T</w:t>
      </w:r>
      <w:r w:rsidR="002B565F" w:rsidRPr="00DA0D78">
        <w:rPr>
          <w:color w:val="000000"/>
          <w:sz w:val="28"/>
          <w:szCs w:val="20"/>
          <w:lang w:val="vi-VN"/>
        </w:rPr>
        <w:t xml:space="preserve">ổ chức quản lý, giám sát, hướng dẫn các em tham gia các hoạt động vui chơi lành mạnh; </w:t>
      </w:r>
      <w:r w:rsidR="0046774A">
        <w:rPr>
          <w:color w:val="000000"/>
          <w:sz w:val="28"/>
          <w:szCs w:val="20"/>
          <w:lang w:val="vi-VN"/>
        </w:rPr>
        <w:t>thông tin kịp thời</w:t>
      </w:r>
      <w:r w:rsidR="002B565F" w:rsidRPr="00DA0D78">
        <w:rPr>
          <w:color w:val="000000"/>
          <w:sz w:val="28"/>
          <w:szCs w:val="20"/>
          <w:lang w:val="vi-VN"/>
        </w:rPr>
        <w:t xml:space="preserve"> các điểm nóng có nguy cơ cao xảy ra tai nạn đuối nước </w:t>
      </w:r>
      <w:r w:rsidR="0046774A">
        <w:rPr>
          <w:color w:val="000000"/>
          <w:sz w:val="28"/>
          <w:szCs w:val="20"/>
          <w:lang w:val="vi-VN"/>
        </w:rPr>
        <w:t xml:space="preserve">ở địa phương </w:t>
      </w:r>
      <w:r w:rsidR="002B565F" w:rsidRPr="00DA0D78">
        <w:rPr>
          <w:color w:val="000000"/>
          <w:sz w:val="28"/>
          <w:szCs w:val="20"/>
          <w:lang w:val="vi-VN"/>
        </w:rPr>
        <w:t>để cảnh báo</w:t>
      </w:r>
      <w:r w:rsidR="0046774A">
        <w:rPr>
          <w:color w:val="000000"/>
          <w:sz w:val="28"/>
          <w:szCs w:val="20"/>
          <w:lang w:val="vi-VN"/>
        </w:rPr>
        <w:t xml:space="preserve"> cho phụ huynh, trẻ em và học sinh</w:t>
      </w:r>
      <w:r w:rsidR="002B565F" w:rsidRPr="00DA0D78">
        <w:rPr>
          <w:color w:val="000000"/>
          <w:sz w:val="28"/>
          <w:szCs w:val="20"/>
          <w:lang w:val="vi-VN"/>
        </w:rPr>
        <w:t xml:space="preserve"> </w:t>
      </w:r>
      <w:r w:rsidR="002B565F">
        <w:rPr>
          <w:color w:val="000000"/>
          <w:sz w:val="28"/>
          <w:szCs w:val="20"/>
          <w:lang w:val="vi-VN"/>
        </w:rPr>
        <w:t>.</w:t>
      </w:r>
    </w:p>
    <w:p w:rsidR="002B565F" w:rsidRDefault="003F5C4C" w:rsidP="002B565F">
      <w:pPr>
        <w:pStyle w:val="NormalWeb"/>
        <w:shd w:val="clear" w:color="auto" w:fill="FFFFFF"/>
        <w:spacing w:before="120" w:beforeAutospacing="0" w:after="120" w:afterAutospacing="0"/>
        <w:ind w:firstLine="720"/>
        <w:jc w:val="both"/>
        <w:rPr>
          <w:color w:val="000000"/>
          <w:sz w:val="28"/>
          <w:szCs w:val="20"/>
          <w:lang w:val="vi-VN"/>
        </w:rPr>
      </w:pPr>
      <w:r>
        <w:rPr>
          <w:sz w:val="28"/>
          <w:szCs w:val="28"/>
          <w:lang w:val="vi-VN"/>
        </w:rPr>
        <w:t xml:space="preserve">- </w:t>
      </w:r>
      <w:r w:rsidR="0046774A">
        <w:rPr>
          <w:sz w:val="28"/>
          <w:szCs w:val="28"/>
          <w:lang w:val="vi-VN"/>
        </w:rPr>
        <w:t>T</w:t>
      </w:r>
      <w:r w:rsidR="002B565F" w:rsidRPr="004E4B6E">
        <w:rPr>
          <w:sz w:val="28"/>
          <w:szCs w:val="28"/>
          <w:lang w:val="vi-VN"/>
        </w:rPr>
        <w:t>ổ chức</w:t>
      </w:r>
      <w:r w:rsidR="002B565F">
        <w:rPr>
          <w:sz w:val="28"/>
          <w:szCs w:val="28"/>
          <w:lang w:val="vi-VN"/>
        </w:rPr>
        <w:t xml:space="preserve"> </w:t>
      </w:r>
      <w:r w:rsidR="002B565F" w:rsidRPr="004E4B6E">
        <w:rPr>
          <w:sz w:val="28"/>
          <w:szCs w:val="28"/>
          <w:lang w:val="vi-VN"/>
        </w:rPr>
        <w:t xml:space="preserve">các hoạt động tuyên truyền, phát động phong trào học sinh học bơi, </w:t>
      </w:r>
      <w:r w:rsidR="002B565F" w:rsidRPr="004E4B6E">
        <w:rPr>
          <w:color w:val="000000"/>
          <w:sz w:val="28"/>
          <w:szCs w:val="28"/>
          <w:lang w:val="vi-VN"/>
        </w:rPr>
        <w:t>tổ chức các lớp học bơi, học kỹ năng an toàn PCĐN cho các</w:t>
      </w:r>
      <w:r w:rsidR="002B565F" w:rsidRPr="00DA0D78">
        <w:rPr>
          <w:color w:val="000000"/>
          <w:sz w:val="28"/>
          <w:szCs w:val="20"/>
          <w:lang w:val="vi-VN"/>
        </w:rPr>
        <w:t xml:space="preserve"> em </w:t>
      </w:r>
      <w:r w:rsidR="002B565F">
        <w:rPr>
          <w:color w:val="000000"/>
          <w:sz w:val="28"/>
          <w:szCs w:val="20"/>
          <w:lang w:val="vi-VN"/>
        </w:rPr>
        <w:t>học sinh tham gia</w:t>
      </w:r>
      <w:r w:rsidR="002B565F" w:rsidRPr="00DA0D78">
        <w:rPr>
          <w:color w:val="000000"/>
          <w:sz w:val="28"/>
          <w:szCs w:val="20"/>
          <w:lang w:val="vi-VN"/>
        </w:rPr>
        <w:t xml:space="preserve">. </w:t>
      </w:r>
      <w:r w:rsidR="001B4873">
        <w:rPr>
          <w:color w:val="000000"/>
          <w:sz w:val="28"/>
          <w:szCs w:val="20"/>
          <w:lang w:val="vi-VN"/>
        </w:rPr>
        <w:t>Tổ chức, phát động các giải bơi, F</w:t>
      </w:r>
      <w:r>
        <w:rPr>
          <w:color w:val="000000"/>
          <w:sz w:val="28"/>
          <w:szCs w:val="20"/>
          <w:lang w:val="vi-VN"/>
        </w:rPr>
        <w:t xml:space="preserve">estival bơi học sinh để tuyên truyền </w:t>
      </w:r>
      <w:r w:rsidR="0046774A">
        <w:rPr>
          <w:color w:val="000000"/>
          <w:sz w:val="28"/>
          <w:szCs w:val="20"/>
          <w:lang w:val="vi-VN"/>
        </w:rPr>
        <w:t>PCĐN</w:t>
      </w:r>
      <w:r>
        <w:rPr>
          <w:color w:val="000000"/>
          <w:sz w:val="28"/>
          <w:szCs w:val="20"/>
          <w:lang w:val="vi-VN"/>
        </w:rPr>
        <w:t xml:space="preserve"> cho đông đảo trẻ em, học sinh.</w:t>
      </w:r>
    </w:p>
    <w:p w:rsidR="002B565F" w:rsidRPr="00DA0D78" w:rsidRDefault="003F5C4C" w:rsidP="002B565F">
      <w:pPr>
        <w:pStyle w:val="NormalWeb"/>
        <w:shd w:val="clear" w:color="auto" w:fill="FFFFFF"/>
        <w:spacing w:before="120" w:beforeAutospacing="0" w:after="120" w:afterAutospacing="0"/>
        <w:ind w:firstLine="720"/>
        <w:jc w:val="both"/>
        <w:rPr>
          <w:color w:val="000000"/>
          <w:szCs w:val="18"/>
          <w:lang w:val="vi-VN"/>
        </w:rPr>
      </w:pPr>
      <w:r>
        <w:rPr>
          <w:color w:val="000000"/>
          <w:sz w:val="28"/>
          <w:szCs w:val="20"/>
          <w:lang w:val="vi-VN"/>
        </w:rPr>
        <w:t xml:space="preserve">- </w:t>
      </w:r>
      <w:r w:rsidR="002B565F" w:rsidRPr="00DA0D78">
        <w:rPr>
          <w:color w:val="000000"/>
          <w:sz w:val="28"/>
          <w:szCs w:val="20"/>
          <w:lang w:val="vi-VN"/>
        </w:rPr>
        <w:t>Tổ chức tốt việc bàn giao trẻ em, học sinh về gia đình, địa phương trước khi nghỉ hè.</w:t>
      </w:r>
      <w:r w:rsidR="002B565F" w:rsidRPr="00E44CB8">
        <w:rPr>
          <w:color w:val="000000"/>
          <w:sz w:val="28"/>
          <w:szCs w:val="20"/>
          <w:lang w:val="vi-VN"/>
        </w:rPr>
        <w:t xml:space="preserve"> </w:t>
      </w:r>
      <w:r w:rsidR="002B565F">
        <w:rPr>
          <w:color w:val="000000"/>
          <w:sz w:val="28"/>
          <w:szCs w:val="20"/>
          <w:lang w:val="vi-VN"/>
        </w:rPr>
        <w:t>Đồng thời t</w:t>
      </w:r>
      <w:r w:rsidR="002B565F" w:rsidRPr="00E44CB8">
        <w:rPr>
          <w:color w:val="000000"/>
          <w:sz w:val="28"/>
          <w:szCs w:val="20"/>
          <w:lang w:val="vi-VN"/>
        </w:rPr>
        <w:t xml:space="preserve">ăng cường hơn nữa công tác phối hợp giữa nhà trường với gia đình, đoàn thể và chính quyền địa phương để quản lý, giám sát học sinh trong thời gian nghỉ học, nghỉ hè, bảo đảm an toàn, </w:t>
      </w:r>
      <w:r w:rsidR="0046774A">
        <w:rPr>
          <w:color w:val="000000"/>
          <w:sz w:val="28"/>
          <w:szCs w:val="20"/>
          <w:lang w:val="vi-VN"/>
        </w:rPr>
        <w:t>PCĐN.</w:t>
      </w:r>
    </w:p>
    <w:p w:rsidR="002B565F" w:rsidRPr="006D18C3" w:rsidRDefault="0046774A" w:rsidP="002B565F">
      <w:pPr>
        <w:pStyle w:val="NormalWeb"/>
        <w:shd w:val="clear" w:color="auto" w:fill="FFFFFF"/>
        <w:spacing w:before="120" w:beforeAutospacing="0" w:after="120" w:afterAutospacing="0"/>
        <w:ind w:firstLine="720"/>
        <w:jc w:val="both"/>
        <w:rPr>
          <w:color w:val="000000"/>
          <w:sz w:val="28"/>
          <w:szCs w:val="18"/>
          <w:lang w:val="vi-VN"/>
        </w:rPr>
      </w:pPr>
      <w:r>
        <w:rPr>
          <w:color w:val="000000"/>
          <w:sz w:val="28"/>
          <w:szCs w:val="20"/>
          <w:lang w:val="vi-VN"/>
        </w:rPr>
        <w:lastRenderedPageBreak/>
        <w:t>-</w:t>
      </w:r>
      <w:r w:rsidR="002B565F" w:rsidRPr="00DA0D78">
        <w:rPr>
          <w:color w:val="000000"/>
          <w:sz w:val="28"/>
          <w:szCs w:val="20"/>
          <w:lang w:val="vi-VN"/>
        </w:rPr>
        <w:t xml:space="preserve"> Tăng cường bồi dưỡng</w:t>
      </w:r>
      <w:r w:rsidR="002B565F">
        <w:rPr>
          <w:color w:val="000000"/>
          <w:sz w:val="28"/>
          <w:szCs w:val="20"/>
          <w:lang w:val="vi-VN"/>
        </w:rPr>
        <w:t>,</w:t>
      </w:r>
      <w:r w:rsidR="002B565F" w:rsidRPr="00DA0D78">
        <w:rPr>
          <w:color w:val="000000"/>
          <w:sz w:val="28"/>
          <w:szCs w:val="20"/>
          <w:lang w:val="vi-VN"/>
        </w:rPr>
        <w:t xml:space="preserve"> </w:t>
      </w:r>
      <w:r w:rsidR="002B565F">
        <w:rPr>
          <w:color w:val="000000"/>
          <w:sz w:val="28"/>
          <w:szCs w:val="20"/>
          <w:lang w:val="vi-VN"/>
        </w:rPr>
        <w:t>tập huấn</w:t>
      </w:r>
      <w:r w:rsidR="002B565F" w:rsidRPr="00DA0D78">
        <w:rPr>
          <w:color w:val="000000"/>
          <w:sz w:val="28"/>
          <w:szCs w:val="20"/>
          <w:lang w:val="vi-VN"/>
        </w:rPr>
        <w:t xml:space="preserve"> nâng cao năng lực PCĐN và dạy bơi, cứu đuối an toàn cho đội ngũ cán bộ, giáo viên t</w:t>
      </w:r>
      <w:bookmarkStart w:id="0" w:name="_GoBack"/>
      <w:bookmarkEnd w:id="0"/>
      <w:r w:rsidR="002B565F" w:rsidRPr="00DA0D78">
        <w:rPr>
          <w:color w:val="000000"/>
          <w:sz w:val="28"/>
          <w:szCs w:val="20"/>
          <w:lang w:val="vi-VN"/>
        </w:rPr>
        <w:t>rong các cơ sở giáo dục nhằm nâng cao chất lượng công tác tuyên truyền, giáo dục</w:t>
      </w:r>
      <w:r w:rsidR="002B565F">
        <w:rPr>
          <w:color w:val="000000"/>
          <w:sz w:val="28"/>
          <w:szCs w:val="20"/>
          <w:lang w:val="vi-VN"/>
        </w:rPr>
        <w:t xml:space="preserve"> PCĐN</w:t>
      </w:r>
      <w:r w:rsidR="002B565F" w:rsidRPr="00DA0D78">
        <w:rPr>
          <w:color w:val="000000"/>
          <w:sz w:val="28"/>
          <w:szCs w:val="20"/>
          <w:lang w:val="vi-VN"/>
        </w:rPr>
        <w:t xml:space="preserve"> cho trẻ em, học sinh</w:t>
      </w:r>
      <w:r w:rsidR="002B565F">
        <w:rPr>
          <w:color w:val="000000"/>
          <w:sz w:val="28"/>
          <w:szCs w:val="20"/>
          <w:lang w:val="vi-VN"/>
        </w:rPr>
        <w:t xml:space="preserve">, </w:t>
      </w:r>
      <w:r w:rsidR="00546167">
        <w:rPr>
          <w:sz w:val="28"/>
          <w:lang w:val="vi-VN"/>
        </w:rPr>
        <w:t>từng bước đảm</w:t>
      </w:r>
      <w:r w:rsidR="002B565F" w:rsidRPr="006D18C3">
        <w:rPr>
          <w:sz w:val="28"/>
          <w:lang w:val="vi-VN"/>
        </w:rPr>
        <w:t xml:space="preserve"> bảo số lượng, chất lượng để triển khai hiệu quả công tác </w:t>
      </w:r>
      <w:r>
        <w:rPr>
          <w:sz w:val="28"/>
          <w:lang w:val="vi-VN"/>
        </w:rPr>
        <w:t>PCĐN</w:t>
      </w:r>
      <w:r w:rsidR="002B565F" w:rsidRPr="006D18C3">
        <w:rPr>
          <w:sz w:val="28"/>
          <w:lang w:val="vi-VN"/>
        </w:rPr>
        <w:t xml:space="preserve"> học sinh</w:t>
      </w:r>
      <w:r w:rsidR="002B565F">
        <w:rPr>
          <w:sz w:val="28"/>
          <w:lang w:val="vi-VN"/>
        </w:rPr>
        <w:t>.</w:t>
      </w:r>
    </w:p>
    <w:p w:rsidR="002B565F" w:rsidRPr="00DA0D78" w:rsidRDefault="0046774A" w:rsidP="002B565F">
      <w:pPr>
        <w:pStyle w:val="NormalWeb"/>
        <w:shd w:val="clear" w:color="auto" w:fill="FFFFFF"/>
        <w:spacing w:before="120" w:beforeAutospacing="0" w:after="120" w:afterAutospacing="0"/>
        <w:ind w:firstLine="720"/>
        <w:jc w:val="both"/>
        <w:rPr>
          <w:color w:val="000000"/>
          <w:szCs w:val="18"/>
          <w:lang w:val="vi-VN"/>
        </w:rPr>
      </w:pPr>
      <w:r>
        <w:rPr>
          <w:color w:val="000000"/>
          <w:sz w:val="28"/>
          <w:szCs w:val="20"/>
          <w:lang w:val="vi-VN"/>
        </w:rPr>
        <w:t>-</w:t>
      </w:r>
      <w:r w:rsidR="002B565F" w:rsidRPr="00DA0D78">
        <w:rPr>
          <w:color w:val="000000"/>
          <w:sz w:val="28"/>
          <w:szCs w:val="20"/>
          <w:lang w:val="vi-VN"/>
        </w:rPr>
        <w:t xml:space="preserve"> Thường xuyên đôn đốc, kiểm tra, giám sát việc tổ chức thực hiện công tác PCĐN tại các nhà trường, cơ sở giáo dục, các đơn vị thuộc phạm vi quản lý và có biện pháp xử lý đối với các đơn vị, cá nhân không thực hiện nghiêm túc công tác tuyên truyền, giáo dục PCĐN trẻ em, học sinh</w:t>
      </w:r>
      <w:r w:rsidR="002B565F">
        <w:rPr>
          <w:color w:val="000000"/>
          <w:sz w:val="28"/>
          <w:szCs w:val="20"/>
          <w:lang w:val="vi-VN"/>
        </w:rPr>
        <w:t>./.</w:t>
      </w:r>
    </w:p>
    <w:p w:rsidR="002B565F" w:rsidRPr="008B2952" w:rsidRDefault="002B565F" w:rsidP="002B565F">
      <w:pPr>
        <w:spacing w:before="120" w:after="120"/>
        <w:jc w:val="both"/>
        <w:rPr>
          <w:sz w:val="16"/>
          <w:lang w:val="nl-NL"/>
        </w:rPr>
      </w:pPr>
    </w:p>
    <w:tbl>
      <w:tblPr>
        <w:tblW w:w="9628" w:type="dxa"/>
        <w:tblInd w:w="108" w:type="dxa"/>
        <w:tblLook w:val="01E0" w:firstRow="1" w:lastRow="1" w:firstColumn="1" w:lastColumn="1" w:noHBand="0" w:noVBand="0"/>
      </w:tblPr>
      <w:tblGrid>
        <w:gridCol w:w="4678"/>
        <w:gridCol w:w="4950"/>
      </w:tblGrid>
      <w:tr w:rsidR="002B565F" w:rsidRPr="006C3C53" w:rsidTr="00AA74BD">
        <w:tc>
          <w:tcPr>
            <w:tcW w:w="4678" w:type="dxa"/>
          </w:tcPr>
          <w:p w:rsidR="002B565F" w:rsidRPr="008B2952" w:rsidRDefault="002B565F" w:rsidP="00AA74BD">
            <w:pPr>
              <w:jc w:val="both"/>
              <w:rPr>
                <w:b/>
                <w:i/>
                <w:sz w:val="22"/>
                <w:lang w:val="nl-NL"/>
              </w:rPr>
            </w:pPr>
            <w:r w:rsidRPr="008B2952">
              <w:rPr>
                <w:b/>
                <w:i/>
                <w:sz w:val="22"/>
                <w:lang w:val="nl-NL"/>
              </w:rPr>
              <w:t>Nơi nhận:</w:t>
            </w:r>
          </w:p>
          <w:p w:rsidR="002B565F" w:rsidRDefault="002B565F" w:rsidP="00AA74BD">
            <w:pPr>
              <w:jc w:val="both"/>
              <w:rPr>
                <w:sz w:val="22"/>
                <w:lang w:val="vi-VN"/>
              </w:rPr>
            </w:pPr>
            <w:r w:rsidRPr="008B2952">
              <w:rPr>
                <w:sz w:val="22"/>
                <w:lang w:val="nl-NL"/>
              </w:rPr>
              <w:t xml:space="preserve">- </w:t>
            </w:r>
            <w:r>
              <w:rPr>
                <w:sz w:val="22"/>
                <w:lang w:val="vi-VN"/>
              </w:rPr>
              <w:t>Như trên;</w:t>
            </w:r>
          </w:p>
          <w:p w:rsidR="002B565F" w:rsidRDefault="002B565F" w:rsidP="00AA74BD">
            <w:pPr>
              <w:jc w:val="both"/>
              <w:rPr>
                <w:sz w:val="22"/>
                <w:lang w:val="vi-VN"/>
              </w:rPr>
            </w:pPr>
            <w:r>
              <w:rPr>
                <w:sz w:val="22"/>
                <w:lang w:val="vi-VN"/>
              </w:rPr>
              <w:t>- Bộ GDĐT; Vụ GDTC;</w:t>
            </w:r>
          </w:p>
          <w:p w:rsidR="002B565F" w:rsidRDefault="002B565F" w:rsidP="00AA74BD">
            <w:pPr>
              <w:jc w:val="both"/>
              <w:rPr>
                <w:sz w:val="22"/>
                <w:lang w:val="vi-VN"/>
              </w:rPr>
            </w:pPr>
            <w:r>
              <w:rPr>
                <w:sz w:val="22"/>
                <w:lang w:val="vi-VN"/>
              </w:rPr>
              <w:t>- Giám đốc (để b/c);</w:t>
            </w:r>
          </w:p>
          <w:p w:rsidR="00103D5E" w:rsidRDefault="00103D5E" w:rsidP="00AA74BD">
            <w:pPr>
              <w:jc w:val="both"/>
              <w:rPr>
                <w:sz w:val="22"/>
                <w:lang w:val="vi-VN"/>
              </w:rPr>
            </w:pPr>
            <w:r>
              <w:rPr>
                <w:sz w:val="22"/>
                <w:lang w:val="vi-VN"/>
              </w:rPr>
              <w:t>- Sở VHTT (để phối hợp);</w:t>
            </w:r>
          </w:p>
          <w:p w:rsidR="00103D5E" w:rsidRDefault="00103D5E" w:rsidP="00AA74BD">
            <w:pPr>
              <w:jc w:val="both"/>
              <w:rPr>
                <w:sz w:val="22"/>
                <w:lang w:val="vi-VN"/>
              </w:rPr>
            </w:pPr>
            <w:r>
              <w:rPr>
                <w:sz w:val="22"/>
                <w:lang w:val="vi-VN"/>
              </w:rPr>
              <w:t>- UBND Tp.Thủ Đức và Q/H (để Phối hợp)</w:t>
            </w:r>
          </w:p>
          <w:p w:rsidR="002B565F" w:rsidRPr="002B565F" w:rsidRDefault="002B565F" w:rsidP="002B565F">
            <w:pPr>
              <w:jc w:val="both"/>
              <w:rPr>
                <w:sz w:val="22"/>
                <w:lang w:val="vi-VN"/>
              </w:rPr>
            </w:pPr>
            <w:r w:rsidRPr="000E1901">
              <w:rPr>
                <w:sz w:val="22"/>
                <w:lang w:val="pt-BR"/>
              </w:rPr>
              <w:t xml:space="preserve">- Lưu: VT, </w:t>
            </w:r>
            <w:r>
              <w:rPr>
                <w:sz w:val="22"/>
                <w:lang w:val="vi-VN"/>
              </w:rPr>
              <w:t>CTTT (Nh).</w:t>
            </w:r>
          </w:p>
        </w:tc>
        <w:tc>
          <w:tcPr>
            <w:tcW w:w="4950" w:type="dxa"/>
          </w:tcPr>
          <w:p w:rsidR="002B565F" w:rsidRPr="006D18C3" w:rsidRDefault="002B565F" w:rsidP="00AA74BD">
            <w:pPr>
              <w:jc w:val="center"/>
              <w:rPr>
                <w:b/>
                <w:sz w:val="26"/>
                <w:lang w:val="vi-VN"/>
              </w:rPr>
            </w:pPr>
            <w:r w:rsidRPr="006C3C53">
              <w:rPr>
                <w:b/>
                <w:sz w:val="26"/>
                <w:lang w:val="pt-BR"/>
              </w:rPr>
              <w:t xml:space="preserve">KT. </w:t>
            </w:r>
            <w:r>
              <w:rPr>
                <w:b/>
                <w:sz w:val="26"/>
                <w:lang w:val="vi-VN"/>
              </w:rPr>
              <w:t>GIÁM ĐỐC</w:t>
            </w:r>
          </w:p>
          <w:p w:rsidR="002B565F" w:rsidRPr="006D18C3" w:rsidRDefault="002B565F" w:rsidP="00AA74BD">
            <w:pPr>
              <w:jc w:val="center"/>
              <w:rPr>
                <w:b/>
                <w:sz w:val="26"/>
                <w:lang w:val="vi-VN"/>
              </w:rPr>
            </w:pPr>
            <w:r>
              <w:rPr>
                <w:b/>
                <w:sz w:val="26"/>
                <w:lang w:val="vi-VN"/>
              </w:rPr>
              <w:t>PHÓ GIÁM ĐỐC</w:t>
            </w:r>
          </w:p>
          <w:p w:rsidR="002B565F" w:rsidRPr="006C3C53" w:rsidRDefault="002B565F" w:rsidP="00AA74BD">
            <w:pPr>
              <w:jc w:val="center"/>
              <w:rPr>
                <w:b/>
                <w:sz w:val="26"/>
                <w:lang w:val="pt-BR"/>
              </w:rPr>
            </w:pPr>
          </w:p>
          <w:p w:rsidR="002B565F" w:rsidRPr="006C3C53" w:rsidRDefault="002B565F" w:rsidP="00AA74BD">
            <w:pPr>
              <w:rPr>
                <w:b/>
                <w:sz w:val="26"/>
                <w:lang w:val="pt-BR"/>
              </w:rPr>
            </w:pPr>
          </w:p>
          <w:p w:rsidR="002B565F" w:rsidRDefault="002B565F" w:rsidP="00AA74BD">
            <w:pPr>
              <w:rPr>
                <w:b/>
                <w:sz w:val="20"/>
                <w:lang w:val="pt-BR"/>
              </w:rPr>
            </w:pPr>
          </w:p>
          <w:p w:rsidR="002B565F" w:rsidRDefault="002B565F" w:rsidP="00AA74BD">
            <w:pPr>
              <w:rPr>
                <w:b/>
                <w:sz w:val="20"/>
                <w:lang w:val="pt-BR"/>
              </w:rPr>
            </w:pPr>
          </w:p>
          <w:p w:rsidR="002B565F" w:rsidRPr="006C3C53" w:rsidRDefault="002B565F" w:rsidP="00AA74BD">
            <w:pPr>
              <w:rPr>
                <w:b/>
                <w:sz w:val="20"/>
                <w:lang w:val="pt-BR"/>
              </w:rPr>
            </w:pPr>
          </w:p>
          <w:p w:rsidR="002B565F" w:rsidRPr="006C3C53" w:rsidRDefault="002B565F" w:rsidP="00AA74BD">
            <w:pPr>
              <w:jc w:val="center"/>
              <w:rPr>
                <w:b/>
                <w:lang w:val="pt-BR"/>
              </w:rPr>
            </w:pPr>
          </w:p>
          <w:p w:rsidR="002B565F" w:rsidRPr="006D18C3" w:rsidRDefault="002B565F" w:rsidP="00AA74BD">
            <w:pPr>
              <w:jc w:val="center"/>
              <w:rPr>
                <w:b/>
                <w:lang w:val="vi-VN"/>
              </w:rPr>
            </w:pPr>
            <w:r>
              <w:rPr>
                <w:b/>
                <w:lang w:val="vi-VN"/>
              </w:rPr>
              <w:t>Dương Trí Dũng</w:t>
            </w:r>
          </w:p>
        </w:tc>
      </w:tr>
    </w:tbl>
    <w:p w:rsidR="00AD5BEA" w:rsidRDefault="00AD5BEA"/>
    <w:sectPr w:rsidR="00AD5BEA" w:rsidSect="00103D5E">
      <w:headerReference w:type="default" r:id="rId7"/>
      <w:footerReference w:type="default" r:id="rId8"/>
      <w:pgSz w:w="12240" w:h="15840"/>
      <w:pgMar w:top="1135" w:right="1440" w:bottom="14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09C" w:rsidRDefault="00F6009C" w:rsidP="00103D5E">
      <w:r>
        <w:separator/>
      </w:r>
    </w:p>
  </w:endnote>
  <w:endnote w:type="continuationSeparator" w:id="0">
    <w:p w:rsidR="00F6009C" w:rsidRDefault="00F6009C" w:rsidP="0010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5E" w:rsidRDefault="00103D5E">
    <w:pPr>
      <w:pStyle w:val="Footer"/>
      <w:jc w:val="right"/>
    </w:pPr>
  </w:p>
  <w:p w:rsidR="00103D5E" w:rsidRDefault="00103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09C" w:rsidRDefault="00F6009C" w:rsidP="00103D5E">
      <w:r>
        <w:separator/>
      </w:r>
    </w:p>
  </w:footnote>
  <w:footnote w:type="continuationSeparator" w:id="0">
    <w:p w:rsidR="00F6009C" w:rsidRDefault="00F6009C" w:rsidP="00103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295887"/>
      <w:docPartObj>
        <w:docPartGallery w:val="Page Numbers (Top of Page)"/>
        <w:docPartUnique/>
      </w:docPartObj>
    </w:sdtPr>
    <w:sdtEndPr>
      <w:rPr>
        <w:noProof/>
      </w:rPr>
    </w:sdtEndPr>
    <w:sdtContent>
      <w:p w:rsidR="00103D5E" w:rsidRDefault="00103D5E">
        <w:pPr>
          <w:pStyle w:val="Header"/>
          <w:jc w:val="center"/>
        </w:pPr>
        <w:r>
          <w:fldChar w:fldCharType="begin"/>
        </w:r>
        <w:r>
          <w:instrText xml:space="preserve"> PAGE   \* MERGEFORMAT </w:instrText>
        </w:r>
        <w:r>
          <w:fldChar w:fldCharType="separate"/>
        </w:r>
        <w:r w:rsidR="00A56514">
          <w:rPr>
            <w:noProof/>
          </w:rPr>
          <w:t>3</w:t>
        </w:r>
        <w:r>
          <w:rPr>
            <w:noProof/>
          </w:rPr>
          <w:fldChar w:fldCharType="end"/>
        </w:r>
      </w:p>
    </w:sdtContent>
  </w:sdt>
  <w:p w:rsidR="00103D5E" w:rsidRDefault="00103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5F"/>
    <w:rsid w:val="00103D5E"/>
    <w:rsid w:val="001B4873"/>
    <w:rsid w:val="002B565F"/>
    <w:rsid w:val="0038574A"/>
    <w:rsid w:val="003F5C4C"/>
    <w:rsid w:val="0046774A"/>
    <w:rsid w:val="00546167"/>
    <w:rsid w:val="00A56514"/>
    <w:rsid w:val="00A76415"/>
    <w:rsid w:val="00AD5BEA"/>
    <w:rsid w:val="00F3668C"/>
    <w:rsid w:val="00F60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5F"/>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565F"/>
    <w:pPr>
      <w:spacing w:before="100" w:beforeAutospacing="1" w:after="100" w:afterAutospacing="1"/>
    </w:pPr>
    <w:rPr>
      <w:sz w:val="24"/>
      <w:szCs w:val="24"/>
      <w:lang w:eastAsia="zh-CN"/>
    </w:rPr>
  </w:style>
  <w:style w:type="paragraph" w:styleId="BodyText3">
    <w:name w:val="Body Text 3"/>
    <w:basedOn w:val="Normal"/>
    <w:link w:val="BodyText3Char"/>
    <w:rsid w:val="002B565F"/>
    <w:pPr>
      <w:tabs>
        <w:tab w:val="left" w:pos="4680"/>
      </w:tabs>
      <w:ind w:right="-1112"/>
    </w:pPr>
    <w:rPr>
      <w:rFonts w:eastAsia="SimSun"/>
    </w:rPr>
  </w:style>
  <w:style w:type="character" w:customStyle="1" w:styleId="BodyText3Char">
    <w:name w:val="Body Text 3 Char"/>
    <w:basedOn w:val="DefaultParagraphFont"/>
    <w:link w:val="BodyText3"/>
    <w:rsid w:val="002B565F"/>
    <w:rPr>
      <w:rFonts w:ascii="Times New Roman" w:eastAsia="SimSun" w:hAnsi="Times New Roman" w:cs="Times New Roman"/>
      <w:sz w:val="28"/>
      <w:szCs w:val="28"/>
      <w:lang w:eastAsia="en-US"/>
    </w:rPr>
  </w:style>
  <w:style w:type="table" w:styleId="TableGrid">
    <w:name w:val="Table Grid"/>
    <w:basedOn w:val="TableNormal"/>
    <w:uiPriority w:val="39"/>
    <w:rsid w:val="002B565F"/>
    <w:pPr>
      <w:spacing w:after="0" w:line="240" w:lineRule="auto"/>
    </w:pPr>
    <w:rPr>
      <w:rFonts w:ascii="Times New Roman"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6415"/>
    <w:rPr>
      <w:rFonts w:ascii="Tahoma" w:hAnsi="Tahoma" w:cs="Tahoma"/>
      <w:sz w:val="16"/>
      <w:szCs w:val="16"/>
    </w:rPr>
  </w:style>
  <w:style w:type="character" w:customStyle="1" w:styleId="BalloonTextChar">
    <w:name w:val="Balloon Text Char"/>
    <w:basedOn w:val="DefaultParagraphFont"/>
    <w:link w:val="BalloonText"/>
    <w:uiPriority w:val="99"/>
    <w:semiHidden/>
    <w:rsid w:val="00A76415"/>
    <w:rPr>
      <w:rFonts w:ascii="Tahoma" w:eastAsia="Times New Roman" w:hAnsi="Tahoma" w:cs="Tahoma"/>
      <w:sz w:val="16"/>
      <w:szCs w:val="16"/>
      <w:lang w:eastAsia="en-US"/>
    </w:rPr>
  </w:style>
  <w:style w:type="paragraph" w:styleId="Header">
    <w:name w:val="header"/>
    <w:basedOn w:val="Normal"/>
    <w:link w:val="HeaderChar"/>
    <w:uiPriority w:val="99"/>
    <w:unhideWhenUsed/>
    <w:rsid w:val="00103D5E"/>
    <w:pPr>
      <w:tabs>
        <w:tab w:val="center" w:pos="4680"/>
        <w:tab w:val="right" w:pos="9360"/>
      </w:tabs>
    </w:pPr>
  </w:style>
  <w:style w:type="character" w:customStyle="1" w:styleId="HeaderChar">
    <w:name w:val="Header Char"/>
    <w:basedOn w:val="DefaultParagraphFont"/>
    <w:link w:val="Header"/>
    <w:uiPriority w:val="99"/>
    <w:rsid w:val="00103D5E"/>
    <w:rPr>
      <w:rFonts w:ascii="Times New Roman" w:eastAsia="Times New Roman" w:hAnsi="Times New Roman" w:cs="Times New Roman"/>
      <w:sz w:val="28"/>
      <w:szCs w:val="28"/>
      <w:lang w:eastAsia="en-US"/>
    </w:rPr>
  </w:style>
  <w:style w:type="paragraph" w:styleId="Footer">
    <w:name w:val="footer"/>
    <w:basedOn w:val="Normal"/>
    <w:link w:val="FooterChar"/>
    <w:uiPriority w:val="99"/>
    <w:unhideWhenUsed/>
    <w:rsid w:val="00103D5E"/>
    <w:pPr>
      <w:tabs>
        <w:tab w:val="center" w:pos="4680"/>
        <w:tab w:val="right" w:pos="9360"/>
      </w:tabs>
    </w:pPr>
  </w:style>
  <w:style w:type="character" w:customStyle="1" w:styleId="FooterChar">
    <w:name w:val="Footer Char"/>
    <w:basedOn w:val="DefaultParagraphFont"/>
    <w:link w:val="Footer"/>
    <w:uiPriority w:val="99"/>
    <w:rsid w:val="00103D5E"/>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5F"/>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565F"/>
    <w:pPr>
      <w:spacing w:before="100" w:beforeAutospacing="1" w:after="100" w:afterAutospacing="1"/>
    </w:pPr>
    <w:rPr>
      <w:sz w:val="24"/>
      <w:szCs w:val="24"/>
      <w:lang w:eastAsia="zh-CN"/>
    </w:rPr>
  </w:style>
  <w:style w:type="paragraph" w:styleId="BodyText3">
    <w:name w:val="Body Text 3"/>
    <w:basedOn w:val="Normal"/>
    <w:link w:val="BodyText3Char"/>
    <w:rsid w:val="002B565F"/>
    <w:pPr>
      <w:tabs>
        <w:tab w:val="left" w:pos="4680"/>
      </w:tabs>
      <w:ind w:right="-1112"/>
    </w:pPr>
    <w:rPr>
      <w:rFonts w:eastAsia="SimSun"/>
    </w:rPr>
  </w:style>
  <w:style w:type="character" w:customStyle="1" w:styleId="BodyText3Char">
    <w:name w:val="Body Text 3 Char"/>
    <w:basedOn w:val="DefaultParagraphFont"/>
    <w:link w:val="BodyText3"/>
    <w:rsid w:val="002B565F"/>
    <w:rPr>
      <w:rFonts w:ascii="Times New Roman" w:eastAsia="SimSun" w:hAnsi="Times New Roman" w:cs="Times New Roman"/>
      <w:sz w:val="28"/>
      <w:szCs w:val="28"/>
      <w:lang w:eastAsia="en-US"/>
    </w:rPr>
  </w:style>
  <w:style w:type="table" w:styleId="TableGrid">
    <w:name w:val="Table Grid"/>
    <w:basedOn w:val="TableNormal"/>
    <w:uiPriority w:val="39"/>
    <w:rsid w:val="002B565F"/>
    <w:pPr>
      <w:spacing w:after="0" w:line="240" w:lineRule="auto"/>
    </w:pPr>
    <w:rPr>
      <w:rFonts w:ascii="Times New Roman"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6415"/>
    <w:rPr>
      <w:rFonts w:ascii="Tahoma" w:hAnsi="Tahoma" w:cs="Tahoma"/>
      <w:sz w:val="16"/>
      <w:szCs w:val="16"/>
    </w:rPr>
  </w:style>
  <w:style w:type="character" w:customStyle="1" w:styleId="BalloonTextChar">
    <w:name w:val="Balloon Text Char"/>
    <w:basedOn w:val="DefaultParagraphFont"/>
    <w:link w:val="BalloonText"/>
    <w:uiPriority w:val="99"/>
    <w:semiHidden/>
    <w:rsid w:val="00A76415"/>
    <w:rPr>
      <w:rFonts w:ascii="Tahoma" w:eastAsia="Times New Roman" w:hAnsi="Tahoma" w:cs="Tahoma"/>
      <w:sz w:val="16"/>
      <w:szCs w:val="16"/>
      <w:lang w:eastAsia="en-US"/>
    </w:rPr>
  </w:style>
  <w:style w:type="paragraph" w:styleId="Header">
    <w:name w:val="header"/>
    <w:basedOn w:val="Normal"/>
    <w:link w:val="HeaderChar"/>
    <w:uiPriority w:val="99"/>
    <w:unhideWhenUsed/>
    <w:rsid w:val="00103D5E"/>
    <w:pPr>
      <w:tabs>
        <w:tab w:val="center" w:pos="4680"/>
        <w:tab w:val="right" w:pos="9360"/>
      </w:tabs>
    </w:pPr>
  </w:style>
  <w:style w:type="character" w:customStyle="1" w:styleId="HeaderChar">
    <w:name w:val="Header Char"/>
    <w:basedOn w:val="DefaultParagraphFont"/>
    <w:link w:val="Header"/>
    <w:uiPriority w:val="99"/>
    <w:rsid w:val="00103D5E"/>
    <w:rPr>
      <w:rFonts w:ascii="Times New Roman" w:eastAsia="Times New Roman" w:hAnsi="Times New Roman" w:cs="Times New Roman"/>
      <w:sz w:val="28"/>
      <w:szCs w:val="28"/>
      <w:lang w:eastAsia="en-US"/>
    </w:rPr>
  </w:style>
  <w:style w:type="paragraph" w:styleId="Footer">
    <w:name w:val="footer"/>
    <w:basedOn w:val="Normal"/>
    <w:link w:val="FooterChar"/>
    <w:uiPriority w:val="99"/>
    <w:unhideWhenUsed/>
    <w:rsid w:val="00103D5E"/>
    <w:pPr>
      <w:tabs>
        <w:tab w:val="center" w:pos="4680"/>
        <w:tab w:val="right" w:pos="9360"/>
      </w:tabs>
    </w:pPr>
  </w:style>
  <w:style w:type="character" w:customStyle="1" w:styleId="FooterChar">
    <w:name w:val="Footer Char"/>
    <w:basedOn w:val="DefaultParagraphFont"/>
    <w:link w:val="Footer"/>
    <w:uiPriority w:val="99"/>
    <w:rsid w:val="00103D5E"/>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2022-05-11T02:10:00Z</cp:lastPrinted>
  <dcterms:created xsi:type="dcterms:W3CDTF">2022-05-10T02:31:00Z</dcterms:created>
  <dcterms:modified xsi:type="dcterms:W3CDTF">2022-05-11T02:40:00Z</dcterms:modified>
</cp:coreProperties>
</file>